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 w:firstLine="540" w:left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№4</w:t>
      </w:r>
    </w:p>
    <w:p w14:paraId="02000000">
      <w:pPr>
        <w:spacing w:after="0" w:line="240" w:lineRule="auto"/>
        <w:ind w:firstLine="540" w:left="0"/>
        <w:jc w:val="both"/>
        <w:rPr>
          <w:rFonts w:ascii="Times New Roman" w:hAnsi="Times New Roman"/>
          <w:sz w:val="20"/>
        </w:rPr>
      </w:pPr>
    </w:p>
    <w:tbl>
      <w:tblPr>
        <w:tblStyle w:val="Style_1"/>
        <w:tblInd w:type="dxa" w:w="70"/>
        <w:tblLayout w:type="fixed"/>
        <w:tblCellMar>
          <w:left w:type="dxa" w:w="70"/>
          <w:right w:type="dxa" w:w="70"/>
        </w:tblCellMar>
      </w:tblPr>
      <w:tblGrid>
        <w:gridCol w:w="7785"/>
        <w:gridCol w:w="7174"/>
      </w:tblGrid>
      <w:tr>
        <w:trPr>
          <w:trHeight w:hRule="atLeast" w:val="198"/>
        </w:trPr>
        <w:tc>
          <w:tcPr>
            <w:tcW w:type="dxa" w:w="7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type="dxa" w:w="7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показателя</w:t>
            </w:r>
          </w:p>
        </w:tc>
      </w:tr>
      <w:tr>
        <w:trPr>
          <w:trHeight w:hRule="atLeast" w:val="528"/>
        </w:trPr>
        <w:tc>
          <w:tcPr>
            <w:tcW w:type="dxa" w:w="7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5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Реквизиты муниципальной программы,  период реализации                             </w:t>
            </w:r>
          </w:p>
        </w:tc>
        <w:tc>
          <w:tcPr>
            <w:tcW w:type="dxa" w:w="7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6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</w:rPr>
              <w:t>профилактики наркотизации населения                                 в Альметьевском муниципальном районе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2023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>
        <w:trPr>
          <w:trHeight w:hRule="atLeast" w:val="293"/>
        </w:trPr>
        <w:tc>
          <w:tcPr>
            <w:tcW w:type="dxa" w:w="7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7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отчитывающейся организации</w:t>
            </w:r>
          </w:p>
        </w:tc>
        <w:tc>
          <w:tcPr>
            <w:tcW w:type="dxa" w:w="7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8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делам детей и молодежи АМР РТ</w:t>
            </w:r>
          </w:p>
        </w:tc>
      </w:tr>
      <w:tr>
        <w:trPr>
          <w:trHeight w:hRule="atLeast" w:val="128"/>
        </w:trPr>
        <w:tc>
          <w:tcPr>
            <w:tcW w:type="dxa" w:w="7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9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  нормативного   правового акта об утверждении муниципальной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граммы  </w:t>
            </w:r>
          </w:p>
        </w:tc>
        <w:tc>
          <w:tcPr>
            <w:tcW w:type="dxa" w:w="7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A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Исполнительного комитета  АМР</w:t>
            </w:r>
          </w:p>
          <w:p w14:paraId="0B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 xml:space="preserve"> 20 декабря</w:t>
            </w:r>
            <w:r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года №3072</w:t>
            </w:r>
          </w:p>
        </w:tc>
      </w:tr>
      <w:tr>
        <w:trPr>
          <w:trHeight w:hRule="atLeast" w:val="272"/>
        </w:trPr>
        <w:tc>
          <w:tcPr>
            <w:tcW w:type="dxa" w:w="7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C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Должностное  лицо,   ответственное  </w:t>
            </w:r>
            <w:r>
              <w:rPr>
                <w:rFonts w:ascii="Times New Roman" w:hAnsi="Times New Roman"/>
              </w:rPr>
              <w:t xml:space="preserve"> за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составление формы  (Ф.И.О.,</w:t>
            </w:r>
            <w:r>
              <w:rPr>
                <w:rFonts w:ascii="Times New Roman" w:hAnsi="Times New Roman"/>
              </w:rPr>
              <w:t xml:space="preserve"> до</w:t>
            </w:r>
            <w:r>
              <w:rPr>
                <w:rFonts w:ascii="Times New Roman" w:hAnsi="Times New Roman"/>
              </w:rPr>
              <w:t>лжность, контактный телефон)</w:t>
            </w:r>
          </w:p>
        </w:tc>
        <w:tc>
          <w:tcPr>
            <w:tcW w:type="dxa" w:w="7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D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Гарифуллина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Алия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Искендаровна</w:t>
            </w:r>
            <w:r>
              <w:rPr>
                <w:rFonts w:ascii="Times New Roman" w:hAnsi="Times New Roman"/>
              </w:rPr>
              <w:t>, методист</w:t>
            </w:r>
          </w:p>
        </w:tc>
      </w:tr>
    </w:tbl>
    <w:p w14:paraId="0E000000">
      <w:pPr>
        <w:spacing w:after="0" w:line="240" w:lineRule="auto"/>
        <w:ind/>
        <w:jc w:val="center"/>
        <w:rPr>
          <w:rFonts w:ascii="Times New Roman" w:hAnsi="Times New Roman"/>
          <w:sz w:val="16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реализации муниципальной программы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</w:t>
      </w:r>
    </w:p>
    <w:p w14:paraId="11000000">
      <w:pPr>
        <w:spacing w:after="0" w:line="240" w:lineRule="auto"/>
        <w:ind w:firstLine="540" w:left="0"/>
        <w:jc w:val="both"/>
        <w:rPr>
          <w:rFonts w:ascii="Times New Roman" w:hAnsi="Times New Roman"/>
          <w:sz w:val="18"/>
        </w:rPr>
      </w:pPr>
    </w:p>
    <w:tbl>
      <w:tblPr>
        <w:tblStyle w:val="Style_1"/>
        <w:tblInd w:type="dxa" w:w="455"/>
        <w:tblLayout w:type="fixed"/>
        <w:tblCellMar>
          <w:left w:type="dxa" w:w="70"/>
          <w:right w:type="dxa" w:w="70"/>
        </w:tblCellMar>
      </w:tblPr>
      <w:tblGrid>
        <w:gridCol w:w="463"/>
        <w:gridCol w:w="2112"/>
        <w:gridCol w:w="1690"/>
        <w:gridCol w:w="1550"/>
        <w:gridCol w:w="1267"/>
        <w:gridCol w:w="845"/>
        <w:gridCol w:w="1408"/>
        <w:gridCol w:w="1410"/>
        <w:gridCol w:w="702"/>
        <w:gridCol w:w="704"/>
        <w:gridCol w:w="702"/>
        <w:gridCol w:w="705"/>
        <w:gridCol w:w="845"/>
        <w:gridCol w:w="845"/>
      </w:tblGrid>
      <w:tr>
        <w:trPr>
          <w:trHeight w:hRule="atLeast" w:val="239"/>
        </w:trPr>
        <w:tc>
          <w:tcPr>
            <w:tcW w:type="dxa" w:w="46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211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</w:t>
            </w:r>
            <w:r>
              <w:rPr>
                <w:rFonts w:ascii="Times New Roman" w:hAnsi="Times New Roman"/>
              </w:rPr>
              <w:t>вание</w:t>
            </w:r>
          </w:p>
          <w:p w14:paraId="1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</w:t>
            </w:r>
            <w:r>
              <w:rPr>
                <w:rFonts w:ascii="Times New Roman" w:hAnsi="Times New Roman"/>
              </w:rPr>
              <w:t>программы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(раздела,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мероприя</w:t>
            </w:r>
            <w:r>
              <w:rPr>
                <w:rFonts w:ascii="Times New Roman" w:hAnsi="Times New Roman"/>
              </w:rPr>
              <w:t>тия)</w:t>
            </w:r>
          </w:p>
        </w:tc>
        <w:tc>
          <w:tcPr>
            <w:tcW w:type="dxa" w:w="169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сирования (всего, в т</w:t>
            </w:r>
            <w:r>
              <w:rPr>
                <w:rFonts w:ascii="Times New Roman" w:hAnsi="Times New Roman"/>
              </w:rPr>
              <w:t>.ч.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бюджет  Росси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ской </w:t>
            </w:r>
            <w:r>
              <w:rPr>
                <w:rFonts w:ascii="Times New Roman" w:hAnsi="Times New Roman"/>
              </w:rPr>
              <w:t xml:space="preserve">Федерации, бюджет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Республики 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тарстан,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местный  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жет,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внебюджетные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источники)</w:t>
            </w:r>
          </w:p>
        </w:tc>
        <w:tc>
          <w:tcPr>
            <w:tcW w:type="dxa" w:w="15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Плановые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объемы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финансиров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 xml:space="preserve"> на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отчетный год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из норматив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</w:t>
            </w:r>
            <w:r>
              <w:rPr>
                <w:rFonts w:ascii="Times New Roman" w:hAnsi="Times New Roman"/>
              </w:rPr>
              <w:t xml:space="preserve">правового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акта об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утверждении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программы,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type="dxa" w:w="126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Выделено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по  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грамме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наотчетный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период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(лимит),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тыс.рублей</w:t>
            </w:r>
          </w:p>
        </w:tc>
        <w:tc>
          <w:tcPr>
            <w:tcW w:type="dxa" w:w="84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Про-</w:t>
            </w:r>
            <w:r>
              <w:rPr>
                <w:rFonts w:ascii="Times New Roman" w:hAnsi="Times New Roman"/>
              </w:rPr>
              <w:t xml:space="preserve">цент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фина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сирова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type="dxa" w:w="140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использ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вано</w:t>
            </w:r>
            <w:r>
              <w:rPr>
                <w:rFonts w:ascii="Times New Roman" w:hAnsi="Times New Roman"/>
              </w:rPr>
              <w:t xml:space="preserve"> средств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перечис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лено</w:t>
            </w:r>
            <w:r>
              <w:rPr>
                <w:rFonts w:ascii="Times New Roman" w:hAnsi="Times New Roman"/>
              </w:rPr>
              <w:t xml:space="preserve"> со счета исполните</w:t>
            </w:r>
            <w:r>
              <w:rPr>
                <w:rFonts w:ascii="Times New Roman" w:hAnsi="Times New Roman"/>
              </w:rPr>
              <w:t>ля</w:t>
            </w:r>
            <w:r>
              <w:rPr>
                <w:rFonts w:ascii="Times New Roman" w:hAnsi="Times New Roman"/>
              </w:rPr>
              <w:t xml:space="preserve">)  с </w:t>
            </w:r>
            <w:r>
              <w:rPr>
                <w:rFonts w:ascii="Times New Roman" w:hAnsi="Times New Roman"/>
              </w:rPr>
              <w:t xml:space="preserve">начала </w:t>
            </w:r>
            <w:r>
              <w:rPr>
                <w:rFonts w:ascii="Times New Roman" w:hAnsi="Times New Roman"/>
              </w:rPr>
              <w:t>года, тыс.  рублей</w:t>
            </w:r>
            <w:bookmarkStart w:id="1" w:name="_GoBack"/>
            <w:bookmarkEnd w:id="1"/>
          </w:p>
        </w:tc>
        <w:tc>
          <w:tcPr>
            <w:tcW w:type="dxa" w:w="141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</w:t>
            </w:r>
            <w:r>
              <w:rPr>
                <w:rFonts w:ascii="Times New Roman" w:hAnsi="Times New Roman"/>
              </w:rPr>
              <w:t xml:space="preserve">вание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индикатора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единица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type="dxa" w:w="450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индикатора</w:t>
            </w:r>
          </w:p>
        </w:tc>
      </w:tr>
      <w:tr>
        <w:trPr>
          <w:trHeight w:hRule="atLeast" w:val="358"/>
        </w:trPr>
        <w:tc>
          <w:tcPr>
            <w:tcW w:type="dxa" w:w="46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211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69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8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40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41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40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</w:t>
            </w:r>
            <w:r>
              <w:rPr>
                <w:rFonts w:ascii="Times New Roman" w:hAnsi="Times New Roman"/>
              </w:rPr>
              <w:t>ий год</w:t>
            </w:r>
          </w:p>
        </w:tc>
        <w:tc>
          <w:tcPr>
            <w:tcW w:type="dxa" w:w="140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type="dxa" w:w="84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>цент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выпол</w:t>
            </w:r>
            <w:r>
              <w:rPr>
                <w:rFonts w:ascii="Times New Roman" w:hAnsi="Times New Roman"/>
              </w:rPr>
              <w:t>-не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type="dxa" w:w="84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на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сле</w:t>
            </w:r>
            <w:r>
              <w:rPr>
                <w:rFonts w:ascii="Times New Roman" w:hAnsi="Times New Roman"/>
              </w:rPr>
              <w:t>ду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год</w:t>
            </w:r>
          </w:p>
        </w:tc>
      </w:tr>
      <w:tr>
        <w:trPr>
          <w:trHeight w:hRule="atLeast" w:val="1980"/>
        </w:trPr>
        <w:tc>
          <w:tcPr>
            <w:tcW w:type="dxa" w:w="46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211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69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8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40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41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type="dxa" w:w="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type="dxa" w:w="8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8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</w:tr>
      <w:tr>
        <w:trPr>
          <w:trHeight w:hRule="atLeast" w:val="239"/>
        </w:trPr>
        <w:tc>
          <w:tcPr>
            <w:tcW w:type="dxa" w:w="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1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4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>
        <w:trPr>
          <w:trHeight w:hRule="atLeast" w:val="1019"/>
        </w:trPr>
        <w:tc>
          <w:tcPr>
            <w:tcW w:type="dxa" w:w="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1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3.6. Медиа конкурс «Вместе против наркотиков»</w:t>
            </w:r>
          </w:p>
        </w:tc>
        <w:tc>
          <w:tcPr>
            <w:tcW w:type="dxa" w:w="1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1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</w:tr>
      <w:tr>
        <w:trPr>
          <w:trHeight w:hRule="atLeast" w:val="1019"/>
        </w:trPr>
        <w:tc>
          <w:tcPr>
            <w:tcW w:type="dxa" w:w="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1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3.7. Организация и проведение </w:t>
            </w:r>
            <w:r>
              <w:rPr>
                <w:rFonts w:ascii="Times New Roman" w:hAnsi="Times New Roman"/>
                <w:sz w:val="20"/>
              </w:rPr>
              <w:t>Антинаркотич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ского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квиза</w:t>
            </w:r>
            <w:r>
              <w:rPr>
                <w:rFonts w:ascii="Times New Roman" w:hAnsi="Times New Roman"/>
                <w:sz w:val="20"/>
              </w:rPr>
              <w:t xml:space="preserve"> «Линия жизни»</w:t>
            </w:r>
          </w:p>
        </w:tc>
        <w:tc>
          <w:tcPr>
            <w:tcW w:type="dxa" w:w="1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1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</w:tr>
      <w:tr>
        <w:trPr>
          <w:trHeight w:hRule="atLeast" w:val="1019"/>
        </w:trPr>
        <w:tc>
          <w:tcPr>
            <w:tcW w:type="dxa" w:w="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21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3.5. </w:t>
            </w:r>
            <w:r>
              <w:rPr>
                <w:rFonts w:ascii="Times New Roman" w:hAnsi="Times New Roman"/>
                <w:sz w:val="20"/>
              </w:rPr>
              <w:t xml:space="preserve">Круглый стол «Опыт ВУЗов  и </w:t>
            </w:r>
            <w:r>
              <w:rPr>
                <w:rFonts w:ascii="Times New Roman" w:hAnsi="Times New Roman"/>
                <w:sz w:val="20"/>
              </w:rPr>
              <w:t>ССУЗов</w:t>
            </w:r>
            <w:r>
              <w:rPr>
                <w:rFonts w:ascii="Times New Roman" w:hAnsi="Times New Roman"/>
                <w:sz w:val="20"/>
              </w:rPr>
              <w:t xml:space="preserve"> в области профилактики </w:t>
            </w:r>
            <w:r>
              <w:rPr>
                <w:rFonts w:ascii="Times New Roman" w:hAnsi="Times New Roman"/>
                <w:sz w:val="20"/>
              </w:rPr>
              <w:t>нарк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потребления</w:t>
            </w:r>
            <w:r>
              <w:rPr>
                <w:rFonts w:ascii="Times New Roman" w:hAnsi="Times New Roman"/>
                <w:sz w:val="20"/>
              </w:rPr>
              <w:t xml:space="preserve"> среди студентов: поиск лу</w:t>
            </w:r>
            <w:r>
              <w:rPr>
                <w:rFonts w:ascii="Times New Roman" w:hAnsi="Times New Roman"/>
                <w:sz w:val="20"/>
              </w:rPr>
              <w:t>ч</w:t>
            </w:r>
            <w:r>
              <w:rPr>
                <w:rFonts w:ascii="Times New Roman" w:hAnsi="Times New Roman"/>
                <w:sz w:val="20"/>
              </w:rPr>
              <w:t>ших практик с участ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ем руководителя О</w:t>
            </w: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дела по незаконному потреблению и ра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пространению нарк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 xml:space="preserve">тиков МВД РФ по </w:t>
            </w:r>
            <w:r>
              <w:rPr>
                <w:rFonts w:ascii="Times New Roman" w:hAnsi="Times New Roman"/>
                <w:sz w:val="20"/>
              </w:rPr>
              <w:t>Альметьевскому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рай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ну и</w:t>
            </w:r>
            <w:r>
              <w:rPr>
                <w:rFonts w:ascii="Times New Roman" w:hAnsi="Times New Roman"/>
                <w:sz w:val="20"/>
              </w:rPr>
              <w:t xml:space="preserve"> члена рабочей группы по против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действию распростр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нения алкоголизма и наркомании Общ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ственной палаты Ре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 xml:space="preserve">публики Татарстан </w:t>
            </w:r>
            <w:r>
              <w:rPr>
                <w:rFonts w:ascii="Times New Roman" w:hAnsi="Times New Roman"/>
                <w:sz w:val="20"/>
              </w:rPr>
              <w:t>Фахреева</w:t>
            </w:r>
            <w:r>
              <w:rPr>
                <w:rFonts w:ascii="Times New Roman" w:hAnsi="Times New Roman"/>
                <w:sz w:val="20"/>
              </w:rPr>
              <w:t xml:space="preserve"> В.А.</w:t>
            </w:r>
          </w:p>
        </w:tc>
        <w:tc>
          <w:tcPr>
            <w:tcW w:type="dxa" w:w="1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1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</w:tr>
      <w:tr>
        <w:trPr>
          <w:trHeight w:hRule="atLeast" w:val="200"/>
          <w:hidden w:val="0"/>
        </w:trPr>
        <w:tc>
          <w:tcPr>
            <w:tcW w:type="dxa" w:w="2575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C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Всего по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программе  </w:t>
            </w:r>
          </w:p>
        </w:tc>
        <w:tc>
          <w:tcPr>
            <w:tcW w:type="dxa" w:w="1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D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      </w:t>
            </w:r>
          </w:p>
        </w:tc>
        <w:tc>
          <w:tcPr>
            <w:tcW w:type="dxa" w:w="1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1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</w:tr>
      <w:tr>
        <w:trPr>
          <w:trHeight w:hRule="atLeast" w:val="758"/>
        </w:trPr>
        <w:tc>
          <w:tcPr>
            <w:tcW w:type="dxa" w:w="257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9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Российской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Федерации   </w:t>
            </w:r>
          </w:p>
        </w:tc>
        <w:tc>
          <w:tcPr>
            <w:tcW w:type="dxa" w:w="1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E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F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0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1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2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3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4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697"/>
        </w:trPr>
        <w:tc>
          <w:tcPr>
            <w:tcW w:type="dxa" w:w="257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5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Республики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Татарстан   </w:t>
            </w:r>
          </w:p>
        </w:tc>
        <w:tc>
          <w:tcPr>
            <w:tcW w:type="dxa" w:w="1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A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B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C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D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E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F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0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552"/>
        </w:trPr>
        <w:tc>
          <w:tcPr>
            <w:tcW w:type="dxa" w:w="257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1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бюджет     </w:t>
            </w:r>
          </w:p>
        </w:tc>
        <w:tc>
          <w:tcPr>
            <w:tcW w:type="dxa" w:w="1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1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</w:tr>
      <w:tr>
        <w:trPr>
          <w:trHeight w:hRule="atLeast" w:val="404"/>
        </w:trPr>
        <w:tc>
          <w:tcPr>
            <w:tcW w:type="dxa" w:w="257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D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источники</w:t>
            </w:r>
          </w:p>
        </w:tc>
        <w:tc>
          <w:tcPr>
            <w:tcW w:type="dxa" w:w="1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2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3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4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5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6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7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8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</w:tr>
    </w:tbl>
    <w:p w14:paraId="99000000">
      <w:pPr>
        <w:ind w:firstLine="426" w:left="0"/>
        <w:rPr>
          <w:rFonts w:ascii="Times New Roman" w:hAnsi="Times New Roman"/>
          <w:sz w:val="24"/>
        </w:rPr>
      </w:pPr>
    </w:p>
    <w:p w14:paraId="9A000000">
      <w:pPr>
        <w:ind w:firstLine="426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Начальник  Управления по делам детей и молодёжи АМР                    </w:t>
      </w:r>
      <w:r>
        <w:rPr>
          <w:rFonts w:ascii="Times New Roman" w:hAnsi="Times New Roman"/>
          <w:sz w:val="24"/>
        </w:rPr>
        <w:t xml:space="preserve">                     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        И.Р. Фасхутдинов</w:t>
      </w:r>
    </w:p>
    <w:sectPr>
      <w:pgSz w:h="11906" w:orient="landscape" w:w="16838"/>
      <w:pgMar w:bottom="567" w:footer="709" w:gutter="0" w:header="709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Balloon Text"/>
    <w:basedOn w:val="Style_3"/>
    <w:link w:val="Style_5_ch"/>
    <w:pPr>
      <w:spacing w:after="0" w:line="240" w:lineRule="auto"/>
      <w:ind/>
    </w:pPr>
    <w:rPr>
      <w:rFonts w:ascii="Tahoma" w:hAnsi="Tahoma"/>
      <w:sz w:val="16"/>
    </w:rPr>
  </w:style>
  <w:style w:styleId="Style_5_ch" w:type="character">
    <w:name w:val="Balloon Text"/>
    <w:basedOn w:val="Style_3_ch"/>
    <w:link w:val="Style_5"/>
    <w:rPr>
      <w:rFonts w:ascii="Tahoma" w:hAnsi="Tahoma"/>
      <w:sz w:val="16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Основной текст (5) + Малые прописные;Интервал 0 pt"/>
    <w:basedOn w:val="Style_10"/>
    <w:link w:val="Style_13_ch"/>
    <w:rPr>
      <w:rFonts w:ascii="Calibri" w:hAnsi="Calibri"/>
      <w:b w:val="0"/>
      <w:i w:val="1"/>
      <w:smallCaps w:val="1"/>
      <w:strike w:val="0"/>
      <w:color w:val="000000"/>
      <w:spacing w:val="0"/>
      <w:sz w:val="26"/>
      <w:u w:val="single"/>
    </w:rPr>
  </w:style>
  <w:style w:styleId="Style_13_ch" w:type="character">
    <w:name w:val="Основной текст (5) + Малые прописные;Интервал 0 pt"/>
    <w:basedOn w:val="Style_10_ch"/>
    <w:link w:val="Style_13"/>
    <w:rPr>
      <w:rFonts w:ascii="Calibri" w:hAnsi="Calibri"/>
      <w:b w:val="0"/>
      <w:i w:val="1"/>
      <w:smallCaps w:val="1"/>
      <w:strike w:val="0"/>
      <w:color w:val="000000"/>
      <w:spacing w:val="0"/>
      <w:sz w:val="26"/>
      <w:u w:val="single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Основной текст (2)1"/>
    <w:basedOn w:val="Style_3"/>
    <w:link w:val="Style_15_ch"/>
    <w:pPr>
      <w:widowControl w:val="0"/>
      <w:spacing w:after="600" w:line="326" w:lineRule="exact"/>
      <w:ind w:hanging="340" w:left="340"/>
    </w:pPr>
    <w:rPr>
      <w:rFonts w:ascii="Times New Roman" w:hAnsi="Times New Roman"/>
      <w:sz w:val="28"/>
    </w:rPr>
  </w:style>
  <w:style w:styleId="Style_15_ch" w:type="character">
    <w:name w:val="Основной текст (2)1"/>
    <w:basedOn w:val="Style_3_ch"/>
    <w:link w:val="Style_15"/>
    <w:rPr>
      <w:rFonts w:ascii="Times New Roman" w:hAnsi="Times New Roman"/>
      <w:sz w:val="28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8"/>
    </w:rPr>
  </w:style>
  <w:style w:styleId="Style_20_ch" w:type="character">
    <w:name w:val="Header and Footer"/>
    <w:link w:val="Style_20"/>
    <w:rPr>
      <w:rFonts w:ascii="XO Thames" w:hAnsi="XO Thames"/>
      <w:sz w:val="28"/>
    </w:rPr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Основной текст (2) + 12 pt7"/>
    <w:basedOn w:val="Style_10"/>
    <w:link w:val="Style_23_ch"/>
    <w:rPr>
      <w:rFonts w:ascii="Times New Roman" w:hAnsi="Times New Roman"/>
      <w:b w:val="1"/>
      <w:sz w:val="24"/>
      <w:u w:val="none"/>
    </w:rPr>
  </w:style>
  <w:style w:styleId="Style_23_ch" w:type="character">
    <w:name w:val="Основной текст (2) + 12 pt7"/>
    <w:basedOn w:val="Style_10_ch"/>
    <w:link w:val="Style_23"/>
    <w:rPr>
      <w:rFonts w:ascii="Times New Roman" w:hAnsi="Times New Roman"/>
      <w:b w:val="1"/>
      <w:sz w:val="24"/>
      <w:u w:val="none"/>
    </w:rPr>
  </w:style>
  <w:style w:styleId="Style_2" w:type="paragraph">
    <w:name w:val="ConsPlusCell"/>
    <w:link w:val="Style_2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2_ch" w:type="character">
    <w:name w:val="ConsPlusCell"/>
    <w:link w:val="Style_2"/>
    <w:rPr>
      <w:rFonts w:ascii="Arial" w:hAnsi="Arial"/>
      <w:sz w:val="20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Основной текст (2)"/>
    <w:basedOn w:val="Style_3"/>
    <w:link w:val="Style_25_ch"/>
    <w:pPr>
      <w:widowControl w:val="0"/>
      <w:spacing w:after="300" w:line="322" w:lineRule="exact"/>
      <w:ind/>
    </w:pPr>
    <w:rPr>
      <w:rFonts w:ascii="Sylfaen" w:hAnsi="Sylfaen"/>
      <w:color w:val="000000"/>
      <w:sz w:val="26"/>
    </w:rPr>
  </w:style>
  <w:style w:styleId="Style_25_ch" w:type="character">
    <w:name w:val="Основной текст (2)"/>
    <w:basedOn w:val="Style_3_ch"/>
    <w:link w:val="Style_25"/>
    <w:rPr>
      <w:rFonts w:ascii="Sylfaen" w:hAnsi="Sylfaen"/>
      <w:color w:val="000000"/>
      <w:sz w:val="26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oc 10"/>
    <w:next w:val="Style_3"/>
    <w:link w:val="Style_27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7_ch" w:type="character">
    <w:name w:val="toc 10"/>
    <w:link w:val="Style_27"/>
    <w:rPr>
      <w:rFonts w:ascii="XO Thames" w:hAnsi="XO Thames"/>
      <w:sz w:val="28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Основной текст (2) + 12 pt5"/>
    <w:basedOn w:val="Style_15"/>
    <w:link w:val="Style_30_ch"/>
    <w:rPr>
      <w:rFonts w:ascii="Times New Roman" w:hAnsi="Times New Roman"/>
      <w:b w:val="1"/>
      <w:sz w:val="24"/>
      <w:highlight w:val="white"/>
      <w:u w:val="none"/>
    </w:rPr>
  </w:style>
  <w:style w:styleId="Style_30_ch" w:type="character">
    <w:name w:val="Основной текст (2) + 12 pt5"/>
    <w:basedOn w:val="Style_15_ch"/>
    <w:link w:val="Style_30"/>
    <w:rPr>
      <w:rFonts w:ascii="Times New Roman" w:hAnsi="Times New Roman"/>
      <w:b w:val="1"/>
      <w:sz w:val="24"/>
      <w:highlight w:val="white"/>
      <w:u w:val="none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paragraph">
    <w:name w:val="Основной текст (2) + 9 pt"/>
    <w:basedOn w:val="Style_15"/>
    <w:link w:val="Style_32_ch"/>
    <w:rPr>
      <w:rFonts w:ascii="Sylfaen" w:hAnsi="Sylfaen"/>
      <w:b w:val="1"/>
      <w:i w:val="0"/>
      <w:smallCaps w:val="0"/>
      <w:strike w:val="0"/>
      <w:color w:val="000000"/>
      <w:spacing w:val="0"/>
      <w:sz w:val="18"/>
      <w:highlight w:val="white"/>
      <w:u w:val="none"/>
    </w:rPr>
  </w:style>
  <w:style w:styleId="Style_32_ch" w:type="character">
    <w:name w:val="Основной текст (2) + 9 pt"/>
    <w:basedOn w:val="Style_15_ch"/>
    <w:link w:val="Style_32"/>
    <w:rPr>
      <w:rFonts w:ascii="Sylfaen" w:hAnsi="Sylfaen"/>
      <w:b w:val="1"/>
      <w:i w:val="0"/>
      <w:smallCaps w:val="0"/>
      <w:strike w:val="0"/>
      <w:color w:val="000000"/>
      <w:spacing w:val="0"/>
      <w:sz w:val="18"/>
      <w:highlight w:val="white"/>
      <w:u w:val="none"/>
    </w:rPr>
  </w:style>
  <w:style w:styleId="Style_33" w:type="paragraph">
    <w:name w:val="Основной текст (2) + 12 pt8"/>
    <w:basedOn w:val="Style_15"/>
    <w:link w:val="Style_33_ch"/>
    <w:rPr>
      <w:rFonts w:ascii="Times New Roman" w:hAnsi="Times New Roman"/>
      <w:b w:val="1"/>
      <w:sz w:val="24"/>
      <w:highlight w:val="white"/>
      <w:u w:val="none"/>
    </w:rPr>
  </w:style>
  <w:style w:styleId="Style_33_ch" w:type="character">
    <w:name w:val="Основной текст (2) + 12 pt8"/>
    <w:basedOn w:val="Style_15_ch"/>
    <w:link w:val="Style_33"/>
    <w:rPr>
      <w:rFonts w:ascii="Times New Roman" w:hAnsi="Times New Roman"/>
      <w:b w:val="1"/>
      <w:sz w:val="24"/>
      <w:highlight w:val="white"/>
      <w:u w:val="none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2024-02-11T06:53:05Z</dcterms:modified>
</cp:coreProperties>
</file>